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952"/>
        <w:gridCol w:w="817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67788F">
        <w:rPr>
          <w:b/>
          <w:lang w:val="en-US"/>
        </w:rPr>
        <w:t>29</w:t>
      </w: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 xml:space="preserve">Agenda Item: </w:t>
      </w:r>
      <w:r w:rsidR="0067788F">
        <w:rPr>
          <w:lang w:val="en-US"/>
        </w:rPr>
        <w:t>12</w:t>
      </w:r>
      <w:r w:rsidR="004D2E86">
        <w:rPr>
          <w:rFonts w:hint="eastAsia"/>
          <w:lang w:val="en-US"/>
        </w:rPr>
        <w:t>.</w:t>
      </w:r>
      <w:r w:rsidR="0067788F">
        <w:rPr>
          <w:lang w:val="en-US"/>
        </w:rPr>
        <w:t>7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4D2E86" w:rsidRPr="00D64E55" w:rsidRDefault="00D64E55" w:rsidP="00D64E55">
      <w:pPr>
        <w:pStyle w:val="10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rFonts w:eastAsia="Malgun Gothic"/>
          <w:b/>
          <w:bCs/>
          <w:lang w:val="en-US" w:eastAsia="ko-KR"/>
        </w:rPr>
      </w:pPr>
      <w:r>
        <w:rPr>
          <w:rFonts w:eastAsia="Malgun Gothic" w:hint="eastAsia"/>
          <w:b/>
          <w:bCs/>
          <w:lang w:val="en-US" w:eastAsia="ko-KR"/>
        </w:rPr>
        <w:t>KARL AWARD PROGRAM</w:t>
      </w:r>
    </w:p>
    <w:p w:rsidR="00901E2A" w:rsidRPr="00901E2A" w:rsidRDefault="00D64E55" w:rsidP="00901E2A">
      <w:pPr>
        <w:spacing w:before="100" w:beforeAutospacing="1" w:after="100" w:afterAutospacing="1"/>
        <w:jc w:val="both"/>
        <w:rPr>
          <w:rFonts w:eastAsia="Gulim"/>
          <w:color w:val="000000"/>
          <w:lang w:val="en" w:eastAsia="ko-KR"/>
        </w:rPr>
      </w:pPr>
      <w:r w:rsidRPr="00D64E55">
        <w:rPr>
          <w:rFonts w:eastAsia="Gulim" w:hint="eastAsia"/>
          <w:noProof/>
          <w:color w:val="000000"/>
          <w:lang w:eastAsia="ko-KR"/>
        </w:rPr>
        <w:t>Below is a list of KARL award program revised in July, 2015.</w:t>
      </w:r>
    </w:p>
    <w:tbl>
      <w:tblPr>
        <w:tblW w:w="96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5"/>
        <w:gridCol w:w="6555"/>
      </w:tblGrid>
      <w:tr w:rsidR="00901E2A" w:rsidRPr="00901E2A" w:rsidTr="00901E2A">
        <w:trPr>
          <w:tblCellSpacing w:w="0" w:type="dxa"/>
        </w:trPr>
        <w:tc>
          <w:tcPr>
            <w:tcW w:w="3045" w:type="dxa"/>
            <w:hideMark/>
          </w:tcPr>
          <w:p w:rsidR="00901E2A" w:rsidRPr="00901E2A" w:rsidRDefault="00901E2A" w:rsidP="00901E2A">
            <w:pPr>
              <w:spacing w:before="100" w:beforeAutospacing="1" w:after="100" w:afterAutospacing="1"/>
              <w:jc w:val="center"/>
              <w:rPr>
                <w:rFonts w:eastAsia="Gulim"/>
                <w:color w:val="000000"/>
                <w:lang w:eastAsia="ko-KR"/>
              </w:rPr>
            </w:pPr>
            <w:r w:rsidRPr="00901E2A">
              <w:rPr>
                <w:rFonts w:eastAsia="Gulim"/>
                <w:color w:val="000000"/>
                <w:lang w:eastAsia="ko-KR"/>
              </w:rPr>
              <w:br/>
            </w:r>
            <w:r w:rsidRPr="00D64E55">
              <w:rPr>
                <w:rFonts w:eastAsia="Gulim"/>
                <w:noProof/>
                <w:color w:val="000000"/>
                <w:lang w:eastAsia="ja-JP"/>
              </w:rPr>
              <w:drawing>
                <wp:inline distT="0" distB="0" distL="0" distR="0" wp14:anchorId="30118DED" wp14:editId="2C7E7D50">
                  <wp:extent cx="1428750" cy="1028700"/>
                  <wp:effectExtent l="0" t="0" r="0" b="0"/>
                  <wp:docPr id="14" name="그림 14" descr="p_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_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55" w:type="dxa"/>
            <w:hideMark/>
          </w:tcPr>
          <w:tbl>
            <w:tblPr>
              <w:tblW w:w="655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55"/>
            </w:tblGrid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D64E55">
                    <w:rPr>
                      <w:rFonts w:eastAsia="Gulim"/>
                      <w:noProof/>
                      <w:color w:val="000000"/>
                      <w:lang w:eastAsia="ja-JP"/>
                    </w:rPr>
                    <w:drawing>
                      <wp:inline distT="0" distB="0" distL="0" distR="0" wp14:anchorId="0B9A3318" wp14:editId="35A6C8B5">
                        <wp:extent cx="2638425" cy="285750"/>
                        <wp:effectExtent l="0" t="0" r="9525" b="0"/>
                        <wp:docPr id="13" name="그림 13" descr="s3_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s3_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384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>a) Categories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Class K : requires 5 HL QSLs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Class O : requires 10 HL QSLs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Class R : requires 20 HL QSLs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Class E : Requires 30 HL QSLs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Class A : Requires 50 HL QSLs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**Stickers will be issued when 50 additional QSLs are confirmed. 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>b) Application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An application form is in the 'Official Form' menu and shoud be signed by two amateur radio operators.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- Fee is 8 IRCs or $5US by Paypal to </w:t>
                  </w:r>
                  <w:hyperlink r:id="rId11" w:history="1">
                    <w:r w:rsidRPr="00D64E55">
                      <w:rPr>
                        <w:rFonts w:eastAsia="Gulim"/>
                        <w:color w:val="0000FF"/>
                        <w:u w:val="single"/>
                        <w:lang w:eastAsia="ko-KR"/>
                      </w:rPr>
                      <w:t>HL0HQ@hanmail.net</w:t>
                    </w:r>
                  </w:hyperlink>
                  <w:r w:rsidRPr="00901E2A">
                    <w:rPr>
                      <w:rFonts w:eastAsia="Gulim"/>
                      <w:color w:val="000000"/>
                      <w:lang w:eastAsia="ko-KR"/>
                    </w:rPr>
                    <w:t> (award or sticker application).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>c) Other Requirements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QSOs only made after February 1959 shall be counted.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QSOs with HL9(US militay in Korea) shall not be counted.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- Separate applications by band and mode are possible. </w:t>
                  </w: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</w:tbl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</w:tr>
      <w:tr w:rsidR="00901E2A" w:rsidRPr="00901E2A" w:rsidTr="00901E2A">
        <w:trPr>
          <w:trHeight w:val="450"/>
          <w:tblCellSpacing w:w="0" w:type="dxa"/>
        </w:trPr>
        <w:tc>
          <w:tcPr>
            <w:tcW w:w="3045" w:type="dxa"/>
            <w:hideMark/>
          </w:tcPr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  <w:tc>
          <w:tcPr>
            <w:tcW w:w="6555" w:type="dxa"/>
            <w:hideMark/>
          </w:tcPr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</w:tr>
      <w:tr w:rsidR="00901E2A" w:rsidRPr="00901E2A" w:rsidTr="00901E2A">
        <w:trPr>
          <w:tblCellSpacing w:w="0" w:type="dxa"/>
        </w:trPr>
        <w:tc>
          <w:tcPr>
            <w:tcW w:w="3045" w:type="dxa"/>
            <w:hideMark/>
          </w:tcPr>
          <w:p w:rsidR="00901E2A" w:rsidRPr="00901E2A" w:rsidRDefault="00901E2A" w:rsidP="00901E2A">
            <w:pPr>
              <w:spacing w:before="100" w:beforeAutospacing="1" w:after="100" w:afterAutospacing="1"/>
              <w:jc w:val="center"/>
              <w:rPr>
                <w:rFonts w:eastAsia="Gulim"/>
                <w:color w:val="000000"/>
                <w:lang w:eastAsia="ko-KR"/>
              </w:rPr>
            </w:pPr>
            <w:r w:rsidRPr="00901E2A">
              <w:rPr>
                <w:rFonts w:eastAsia="Gulim"/>
                <w:color w:val="000000"/>
                <w:lang w:eastAsia="ko-KR"/>
              </w:rPr>
              <w:br/>
            </w:r>
            <w:r w:rsidRPr="00901E2A">
              <w:rPr>
                <w:rFonts w:eastAsia="Gulim"/>
                <w:color w:val="000000"/>
                <w:lang w:eastAsia="ko-KR"/>
              </w:rPr>
              <w:br/>
            </w:r>
            <w:r w:rsidRPr="00D64E55">
              <w:rPr>
                <w:rFonts w:eastAsia="Gulim"/>
                <w:noProof/>
                <w:color w:val="000000"/>
                <w:lang w:eastAsia="ja-JP"/>
              </w:rPr>
              <w:drawing>
                <wp:inline distT="0" distB="0" distL="0" distR="0" wp14:anchorId="5A6E88F1" wp14:editId="5D886070">
                  <wp:extent cx="1428750" cy="1000125"/>
                  <wp:effectExtent l="0" t="0" r="0" b="9525"/>
                  <wp:docPr id="12" name="그림 12" descr="kdn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kdn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55" w:type="dxa"/>
            <w:hideMark/>
          </w:tcPr>
          <w:tbl>
            <w:tblPr>
              <w:tblW w:w="655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55"/>
            </w:tblGrid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D64E55">
                    <w:rPr>
                      <w:rFonts w:eastAsia="Gulim"/>
                      <w:noProof/>
                      <w:color w:val="000000"/>
                      <w:lang w:eastAsia="ja-JP"/>
                    </w:rPr>
                    <w:drawing>
                      <wp:inline distT="0" distB="0" distL="0" distR="0" wp14:anchorId="53E88F30" wp14:editId="1BCA10DC">
                        <wp:extent cx="2638425" cy="285750"/>
                        <wp:effectExtent l="0" t="0" r="9525" b="0"/>
                        <wp:docPr id="11" name="그림 11" descr="s3_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s3_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384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a) Categories </w:t>
                  </w: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t>KDN 50: Requires 50 QSLs with different KDNs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KDN 100: Requires 10</w:t>
                  </w:r>
                  <w:bookmarkStart w:id="1" w:name="_GoBack"/>
                  <w:bookmarkEnd w:id="1"/>
                  <w:r w:rsidRPr="00901E2A">
                    <w:rPr>
                      <w:rFonts w:eastAsia="Gulim"/>
                      <w:color w:val="000000"/>
                      <w:lang w:eastAsia="ko-KR"/>
                    </w:rPr>
                    <w:t>0 QSLs with different KDNs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KDN 150: Requires 150 QSLs with different KDNs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lastRenderedPageBreak/>
                    <w:t>KDN 200: Requires 200 QSLs with different KDNs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KDN 250: Requires 250 QSLs with different KDNs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All KDN: Approved any numbers of different KDN QSLs as of the date of application. 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b) Application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An application form is in the 'Official Form' menu and shoud be signed by two amateur radio operators.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- Fee is 8 IRCs or $5US by Paypal to </w:t>
                  </w:r>
                  <w:hyperlink r:id="rId14" w:history="1">
                    <w:r w:rsidRPr="00D64E55">
                      <w:rPr>
                        <w:rFonts w:eastAsia="Gulim"/>
                        <w:color w:val="0000FF"/>
                        <w:u w:val="single"/>
                        <w:lang w:eastAsia="ko-KR"/>
                      </w:rPr>
                      <w:t>HL0HQ@hanmail.net</w:t>
                    </w:r>
                  </w:hyperlink>
                  <w:r w:rsidRPr="00901E2A">
                    <w:rPr>
                      <w:rFonts w:eastAsia="Gulim"/>
                      <w:color w:val="000000"/>
                      <w:lang w:eastAsia="ko-KR"/>
                    </w:rPr>
                    <w:t>.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c) Other Requirements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QSOs only made after February 1959 shall be counted.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QSOs with HL9(US militay in Korea) shall not be counted.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Separate applications by band and mode are possible.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t>- Up to date KDN list is in the 'Official Form' menu. </w:t>
                  </w: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</w:tbl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</w:tr>
      <w:tr w:rsidR="00901E2A" w:rsidRPr="00901E2A" w:rsidTr="00901E2A">
        <w:trPr>
          <w:trHeight w:val="450"/>
          <w:tblCellSpacing w:w="0" w:type="dxa"/>
        </w:trPr>
        <w:tc>
          <w:tcPr>
            <w:tcW w:w="3045" w:type="dxa"/>
            <w:hideMark/>
          </w:tcPr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  <w:tc>
          <w:tcPr>
            <w:tcW w:w="6555" w:type="dxa"/>
            <w:hideMark/>
          </w:tcPr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</w:tr>
      <w:tr w:rsidR="00901E2A" w:rsidRPr="00901E2A" w:rsidTr="00901E2A">
        <w:trPr>
          <w:tblCellSpacing w:w="0" w:type="dxa"/>
        </w:trPr>
        <w:tc>
          <w:tcPr>
            <w:tcW w:w="3045" w:type="dxa"/>
            <w:hideMark/>
          </w:tcPr>
          <w:p w:rsidR="00901E2A" w:rsidRPr="00901E2A" w:rsidRDefault="00901E2A" w:rsidP="00901E2A">
            <w:pPr>
              <w:spacing w:before="100" w:beforeAutospacing="1" w:after="100" w:afterAutospacing="1"/>
              <w:jc w:val="center"/>
              <w:rPr>
                <w:rFonts w:eastAsia="Gulim"/>
                <w:color w:val="000000"/>
                <w:lang w:eastAsia="ko-KR"/>
              </w:rPr>
            </w:pPr>
            <w:r w:rsidRPr="00901E2A">
              <w:rPr>
                <w:rFonts w:eastAsia="Gulim"/>
                <w:color w:val="000000"/>
                <w:lang w:eastAsia="ko-KR"/>
              </w:rPr>
              <w:br/>
            </w:r>
            <w:r w:rsidRPr="00901E2A">
              <w:rPr>
                <w:rFonts w:eastAsia="Gulim"/>
                <w:color w:val="000000"/>
                <w:lang w:eastAsia="ko-KR"/>
              </w:rPr>
              <w:br/>
            </w:r>
            <w:r w:rsidRPr="00D64E55">
              <w:rPr>
                <w:rFonts w:eastAsia="Gulim"/>
                <w:noProof/>
                <w:color w:val="000000"/>
                <w:lang w:eastAsia="ja-JP"/>
              </w:rPr>
              <w:drawing>
                <wp:inline distT="0" distB="0" distL="0" distR="0" wp14:anchorId="31F59B65" wp14:editId="36573281">
                  <wp:extent cx="1428750" cy="1047750"/>
                  <wp:effectExtent l="0" t="0" r="0" b="0"/>
                  <wp:docPr id="10" name="그림 10" descr="aka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aka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55" w:type="dxa"/>
            <w:hideMark/>
          </w:tcPr>
          <w:tbl>
            <w:tblPr>
              <w:tblW w:w="655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55"/>
            </w:tblGrid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D64E55">
                    <w:rPr>
                      <w:rFonts w:eastAsia="Gulim"/>
                      <w:noProof/>
                      <w:color w:val="000000"/>
                      <w:lang w:eastAsia="ja-JP"/>
                    </w:rPr>
                    <w:drawing>
                      <wp:inline distT="0" distB="0" distL="0" distR="0" wp14:anchorId="4A395D46" wp14:editId="15BC1B2D">
                        <wp:extent cx="2638425" cy="285750"/>
                        <wp:effectExtent l="0" t="0" r="9525" b="0"/>
                        <wp:docPr id="9" name="그림 9" descr="s3_3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s3_3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384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>a) Requires 6 QSLs of 6 different call areas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t xml:space="preserve"> (1/2/3/4/5/0 area).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b) Application is the same as HLA award.                                                    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An application form is in the 'Official Form' menu and shoud be signed by two amateur radio operators.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- Fee is 8 IRCs or $5US by Paypal to </w:t>
                  </w:r>
                  <w:hyperlink r:id="rId17" w:history="1">
                    <w:r w:rsidRPr="00D64E55">
                      <w:rPr>
                        <w:rFonts w:eastAsia="Gulim"/>
                        <w:color w:val="0000FF"/>
                        <w:u w:val="single"/>
                        <w:lang w:eastAsia="ko-KR"/>
                      </w:rPr>
                      <w:t>HL0HQ@hanmail.net</w:t>
                    </w:r>
                  </w:hyperlink>
                  <w:r w:rsidRPr="00901E2A">
                    <w:rPr>
                      <w:rFonts w:eastAsia="Gulim"/>
                      <w:color w:val="000000"/>
                      <w:lang w:eastAsia="ko-KR"/>
                    </w:rPr>
                    <w:t>.                               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c) Other Requirements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QSOs only made after February 1959 shall be counted.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QSOs with HL9(US militay in Korea) shall not be counted.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- Separate applications by band and mode are possible. </w:t>
                  </w: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</w:tbl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</w:tr>
      <w:tr w:rsidR="00901E2A" w:rsidRPr="00901E2A" w:rsidTr="00901E2A">
        <w:trPr>
          <w:trHeight w:val="450"/>
          <w:tblCellSpacing w:w="0" w:type="dxa"/>
        </w:trPr>
        <w:tc>
          <w:tcPr>
            <w:tcW w:w="3045" w:type="dxa"/>
            <w:hideMark/>
          </w:tcPr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  <w:tc>
          <w:tcPr>
            <w:tcW w:w="6555" w:type="dxa"/>
            <w:hideMark/>
          </w:tcPr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</w:tr>
      <w:tr w:rsidR="00901E2A" w:rsidRPr="00901E2A" w:rsidTr="00901E2A">
        <w:trPr>
          <w:tblCellSpacing w:w="0" w:type="dxa"/>
        </w:trPr>
        <w:tc>
          <w:tcPr>
            <w:tcW w:w="3045" w:type="dxa"/>
            <w:hideMark/>
          </w:tcPr>
          <w:p w:rsidR="00901E2A" w:rsidRPr="00901E2A" w:rsidRDefault="00901E2A" w:rsidP="00901E2A">
            <w:pPr>
              <w:spacing w:before="100" w:beforeAutospacing="1" w:after="100" w:afterAutospacing="1"/>
              <w:jc w:val="center"/>
              <w:rPr>
                <w:rFonts w:eastAsia="Gulim"/>
                <w:color w:val="000000"/>
                <w:lang w:eastAsia="ko-KR"/>
              </w:rPr>
            </w:pPr>
            <w:r w:rsidRPr="00901E2A">
              <w:rPr>
                <w:rFonts w:eastAsia="Gulim"/>
                <w:color w:val="000000"/>
                <w:lang w:eastAsia="ko-KR"/>
              </w:rPr>
              <w:br/>
            </w:r>
            <w:r w:rsidRPr="00901E2A">
              <w:rPr>
                <w:rFonts w:eastAsia="Gulim"/>
                <w:color w:val="000000"/>
                <w:lang w:eastAsia="ko-KR"/>
              </w:rPr>
              <w:br/>
            </w:r>
            <w:r w:rsidRPr="00D64E55">
              <w:rPr>
                <w:rFonts w:eastAsia="Gulim"/>
                <w:noProof/>
                <w:color w:val="000000"/>
                <w:lang w:eastAsia="ja-JP"/>
              </w:rPr>
              <w:lastRenderedPageBreak/>
              <w:drawing>
                <wp:inline distT="0" distB="0" distL="0" distR="0" wp14:anchorId="6C6B5188" wp14:editId="6C23B37B">
                  <wp:extent cx="1428750" cy="1057275"/>
                  <wp:effectExtent l="0" t="0" r="0" b="9525"/>
                  <wp:docPr id="8" name="그림 8" descr="apa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apa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55" w:type="dxa"/>
            <w:hideMark/>
          </w:tcPr>
          <w:tbl>
            <w:tblPr>
              <w:tblW w:w="655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55"/>
            </w:tblGrid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D64E55">
                    <w:rPr>
                      <w:rFonts w:eastAsia="Gulim"/>
                      <w:noProof/>
                      <w:color w:val="000000"/>
                      <w:lang w:eastAsia="ja-JP"/>
                    </w:rPr>
                    <w:lastRenderedPageBreak/>
                    <w:drawing>
                      <wp:inline distT="0" distB="0" distL="0" distR="0" wp14:anchorId="30A9773C" wp14:editId="705014E2">
                        <wp:extent cx="2638425" cy="285750"/>
                        <wp:effectExtent l="0" t="0" r="9525" b="0"/>
                        <wp:docPr id="7" name="그림 7" descr="s3_4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s3_4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384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a) Requires 16 QSLs including Seoul, six metropolitan cities </w:t>
                  </w: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lastRenderedPageBreak/>
                    <w:t xml:space="preserve">and nine provinces.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** Six metropolitan cities are Busan, Daegu, Daejeon, Incheon, Gwangju, Ulsan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** Nine Provinces are Gyeonggi-do, Gangwon-do, Gyeongsangbuk-do, Gyeongsangnam-do,  Chungcheongnam-do, Chungcheongbuk-do, Jeollabuk-do, Jeollanam-do, Jeju-do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b) Application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An application form is in the 'Official Form' menu and shoud be signed by two amateur radio operators.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- Fee is 8 IRCs or $5US by Paypal to </w:t>
                  </w:r>
                  <w:hyperlink r:id="rId20" w:history="1">
                    <w:r w:rsidRPr="00D64E55">
                      <w:rPr>
                        <w:rFonts w:eastAsia="Gulim"/>
                        <w:color w:val="0000FF"/>
                        <w:u w:val="single"/>
                        <w:lang w:eastAsia="ko-KR"/>
                      </w:rPr>
                      <w:t>HL0HQ@hanmail.net</w:t>
                    </w:r>
                  </w:hyperlink>
                  <w:r w:rsidRPr="00901E2A">
                    <w:rPr>
                      <w:rFonts w:eastAsia="Gulim"/>
                      <w:color w:val="000000"/>
                      <w:lang w:eastAsia="ko-KR"/>
                    </w:rPr>
                    <w:t>.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c) Other Requirements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QSOs only made after February 1959 shall be counted.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QSOs with HL9(US militay in Korea) shall not be counted.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Separate applications by band and mode are possible.</w:t>
                  </w: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</w:tbl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</w:tr>
      <w:tr w:rsidR="00901E2A" w:rsidRPr="00901E2A" w:rsidTr="00901E2A">
        <w:trPr>
          <w:trHeight w:val="450"/>
          <w:tblCellSpacing w:w="0" w:type="dxa"/>
        </w:trPr>
        <w:tc>
          <w:tcPr>
            <w:tcW w:w="3045" w:type="dxa"/>
            <w:hideMark/>
          </w:tcPr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  <w:tc>
          <w:tcPr>
            <w:tcW w:w="6555" w:type="dxa"/>
            <w:hideMark/>
          </w:tcPr>
          <w:p w:rsidR="00901E2A" w:rsidRPr="00901E2A" w:rsidRDefault="00901E2A" w:rsidP="00901E2A">
            <w:pPr>
              <w:spacing w:before="100" w:beforeAutospacing="1" w:after="100" w:afterAutospacing="1"/>
              <w:rPr>
                <w:rFonts w:eastAsia="Gulim"/>
                <w:color w:val="000000"/>
                <w:lang w:eastAsia="ko-KR"/>
              </w:rPr>
            </w:pPr>
          </w:p>
        </w:tc>
      </w:tr>
      <w:tr w:rsidR="00901E2A" w:rsidRPr="00901E2A" w:rsidTr="00901E2A">
        <w:trPr>
          <w:tblCellSpacing w:w="0" w:type="dxa"/>
        </w:trPr>
        <w:tc>
          <w:tcPr>
            <w:tcW w:w="3045" w:type="dxa"/>
            <w:hideMark/>
          </w:tcPr>
          <w:p w:rsidR="00901E2A" w:rsidRPr="00901E2A" w:rsidRDefault="00901E2A" w:rsidP="00901E2A">
            <w:pPr>
              <w:spacing w:before="100" w:beforeAutospacing="1" w:after="100" w:afterAutospacing="1"/>
              <w:jc w:val="center"/>
              <w:rPr>
                <w:rFonts w:eastAsia="Gulim"/>
                <w:color w:val="000000"/>
                <w:lang w:eastAsia="ko-KR"/>
              </w:rPr>
            </w:pPr>
            <w:r w:rsidRPr="00901E2A">
              <w:rPr>
                <w:rFonts w:eastAsia="Gulim"/>
                <w:color w:val="000000"/>
                <w:lang w:eastAsia="ko-KR"/>
              </w:rPr>
              <w:br/>
            </w:r>
            <w:r w:rsidRPr="00D64E55">
              <w:rPr>
                <w:rFonts w:eastAsia="Gulim"/>
                <w:noProof/>
                <w:color w:val="000000"/>
                <w:lang w:eastAsia="ja-JP"/>
              </w:rPr>
              <w:drawing>
                <wp:inline distT="0" distB="0" distL="0" distR="0" wp14:anchorId="4B3E0502" wp14:editId="2552EE93">
                  <wp:extent cx="1428750" cy="2038350"/>
                  <wp:effectExtent l="0" t="0" r="0" b="0"/>
                  <wp:docPr id="6" name="그림 6" descr="dmzawar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mzawar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55" w:type="dxa"/>
            <w:hideMark/>
          </w:tcPr>
          <w:tbl>
            <w:tblPr>
              <w:tblW w:w="655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55"/>
            </w:tblGrid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D64E55">
                    <w:rPr>
                      <w:rFonts w:eastAsia="Gulim"/>
                      <w:noProof/>
                      <w:color w:val="000000"/>
                      <w:lang w:eastAsia="ja-JP"/>
                    </w:rPr>
                    <w:drawing>
                      <wp:inline distT="0" distB="0" distL="0" distR="0" wp14:anchorId="799756DD" wp14:editId="3DEC57D8">
                        <wp:extent cx="2638425" cy="285750"/>
                        <wp:effectExtent l="0" t="0" r="9525" b="0"/>
                        <wp:docPr id="4" name="그림 4" descr="s3_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s3_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384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a) Categories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Class A: Requires 15 entities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Class B: Requires 10 entities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Class C: Requires 5 entities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b) Requirements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QSOs only made with stations whose nations are in latitude of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thirty-eight degrees north shall be counted.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(prefixes: 9H/BY/CT/EA/EP/EY/EZ/HL/I/JA/P5/SV/TA/UJ/W/YA/YI)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QSOs only made after February 3rd 1959 shall be counted.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- One HL QSL shall be included. 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c) Application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An application form is in the 'Official Form' menu and shoud be signed by two amateur radio operators.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- Fee is 8 IRCs or $5US by Paypal to </w:t>
                  </w:r>
                  <w:hyperlink r:id="rId23" w:history="1">
                    <w:r w:rsidRPr="00D64E55">
                      <w:rPr>
                        <w:rFonts w:eastAsia="Gulim"/>
                        <w:color w:val="0000FF"/>
                        <w:u w:val="single"/>
                        <w:lang w:eastAsia="ko-KR"/>
                      </w:rPr>
                      <w:t>HL0HQ@hanmail.net</w:t>
                    </w:r>
                  </w:hyperlink>
                  <w:r w:rsidRPr="00901E2A">
                    <w:rPr>
                      <w:rFonts w:eastAsia="Gulim"/>
                      <w:color w:val="000000"/>
                      <w:lang w:eastAsia="ko-KR"/>
                    </w:rPr>
                    <w:t>.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d) Others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This award will be issued until the unification of  Korean Peninsular.</w:t>
                  </w: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</w:tbl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</w:tr>
      <w:tr w:rsidR="00901E2A" w:rsidRPr="00901E2A" w:rsidTr="00901E2A">
        <w:trPr>
          <w:trHeight w:val="450"/>
          <w:tblCellSpacing w:w="0" w:type="dxa"/>
        </w:trPr>
        <w:tc>
          <w:tcPr>
            <w:tcW w:w="3045" w:type="dxa"/>
            <w:hideMark/>
          </w:tcPr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  <w:tc>
          <w:tcPr>
            <w:tcW w:w="6555" w:type="dxa"/>
            <w:hideMark/>
          </w:tcPr>
          <w:p w:rsidR="00901E2A" w:rsidRPr="00901E2A" w:rsidRDefault="00901E2A" w:rsidP="00901E2A">
            <w:pPr>
              <w:spacing w:before="100" w:beforeAutospacing="1" w:after="100" w:afterAutospacing="1"/>
              <w:rPr>
                <w:rFonts w:eastAsia="Gulim"/>
                <w:color w:val="000000"/>
                <w:lang w:eastAsia="ko-KR"/>
              </w:rPr>
            </w:pPr>
          </w:p>
        </w:tc>
      </w:tr>
      <w:tr w:rsidR="00901E2A" w:rsidRPr="00901E2A" w:rsidTr="00901E2A">
        <w:trPr>
          <w:tblCellSpacing w:w="0" w:type="dxa"/>
        </w:trPr>
        <w:tc>
          <w:tcPr>
            <w:tcW w:w="3045" w:type="dxa"/>
            <w:hideMark/>
          </w:tcPr>
          <w:p w:rsidR="00901E2A" w:rsidRPr="00901E2A" w:rsidRDefault="00901E2A" w:rsidP="00901E2A">
            <w:pPr>
              <w:spacing w:before="100" w:beforeAutospacing="1" w:after="100" w:afterAutospacing="1"/>
              <w:jc w:val="center"/>
              <w:rPr>
                <w:rFonts w:eastAsia="Gulim"/>
                <w:color w:val="000000"/>
                <w:lang w:eastAsia="ko-KR"/>
              </w:rPr>
            </w:pPr>
            <w:r w:rsidRPr="00901E2A">
              <w:rPr>
                <w:rFonts w:eastAsia="Gulim"/>
                <w:color w:val="000000"/>
                <w:lang w:eastAsia="ko-KR"/>
              </w:rPr>
              <w:br/>
            </w:r>
            <w:r w:rsidRPr="00901E2A">
              <w:rPr>
                <w:rFonts w:eastAsia="Gulim"/>
                <w:color w:val="000000"/>
                <w:lang w:eastAsia="ko-KR"/>
              </w:rPr>
              <w:br/>
            </w:r>
            <w:r w:rsidRPr="00D64E55">
              <w:rPr>
                <w:rFonts w:eastAsia="Gulim"/>
                <w:noProof/>
                <w:color w:val="000000"/>
                <w:lang w:eastAsia="ja-JP"/>
              </w:rPr>
              <w:drawing>
                <wp:inline distT="0" distB="0" distL="0" distR="0" wp14:anchorId="2EF2C12D" wp14:editId="31E9AEAB">
                  <wp:extent cx="1428750" cy="1009650"/>
                  <wp:effectExtent l="0" t="0" r="0" b="0"/>
                  <wp:docPr id="3" name="그림 3" descr="knmaawar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knmaawar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55" w:type="dxa"/>
            <w:hideMark/>
          </w:tcPr>
          <w:tbl>
            <w:tblPr>
              <w:tblW w:w="655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55"/>
            </w:tblGrid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D64E55">
                    <w:rPr>
                      <w:rFonts w:eastAsia="Gulim"/>
                      <w:noProof/>
                      <w:color w:val="000000"/>
                      <w:lang w:eastAsia="ja-JP"/>
                    </w:rPr>
                    <w:drawing>
                      <wp:inline distT="0" distB="0" distL="0" distR="0" wp14:anchorId="6CDEAF5C" wp14:editId="35FA4313">
                        <wp:extent cx="2638425" cy="285750"/>
                        <wp:effectExtent l="0" t="0" r="9525" b="0"/>
                        <wp:docPr id="2" name="그림 2" descr="s3_6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s3_6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384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rPr>
                      <w:rFonts w:eastAsia="Gulim"/>
                      <w:color w:val="000000"/>
                      <w:lang w:eastAsia="ko-KR"/>
                    </w:rPr>
                  </w:pPr>
                </w:p>
              </w:tc>
            </w:tr>
            <w:tr w:rsidR="00901E2A" w:rsidRPr="00901E2A">
              <w:trPr>
                <w:tblCellSpacing w:w="0" w:type="dxa"/>
              </w:trPr>
              <w:tc>
                <w:tcPr>
                  <w:tcW w:w="6405" w:type="dxa"/>
                  <w:hideMark/>
                </w:tcPr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</w: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a) Categories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Class A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Class B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Class C 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b) Requirements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Class A : Requires 17 QSLs(local/foreign) to make a phrase of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"KARL NEW MILLENNIUM" with the last letter of the suffix.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They shall include six Continents and five HL areas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(out of six areas : 1,2,3,4,5,0).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- Class B : Requires 17 HL QSLs with different KDNs to make a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phrase of "KARL NEW MILLENNIUM" with the last letter of the suffix.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- Class C : Requires 17 QSLs(local/foreign) to make a phrase of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"KARL NEW MILLENNIUM", regardless continents or HL areas.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** QSOs only made from January 2000 to December 31 2000 shall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be counted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>** Any specific band(bands) or mode(modes) is not required.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** QSOs with the same station on different bands or with different 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modes are valid, provided that the same QSL shall not be counted twice. 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b/>
                      <w:bCs/>
                      <w:color w:val="000000"/>
                      <w:lang w:eastAsia="ko-KR"/>
                    </w:rPr>
                    <w:t xml:space="preserve">c) Application </w:t>
                  </w:r>
                </w:p>
                <w:p w:rsidR="00901E2A" w:rsidRPr="00901E2A" w:rsidRDefault="00901E2A" w:rsidP="00901E2A">
                  <w:pPr>
                    <w:spacing w:before="100" w:beforeAutospacing="1" w:after="100" w:afterAutospacing="1"/>
                    <w:rPr>
                      <w:rFonts w:eastAsia="Gulim"/>
                      <w:color w:val="000000"/>
                      <w:lang w:eastAsia="ko-KR"/>
                    </w:rPr>
                  </w:pP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t>- An application form is in the 'Official Form' menu and shoud be signed by two amateur radio operators.</w:t>
                  </w:r>
                  <w:r w:rsidRPr="00901E2A">
                    <w:rPr>
                      <w:rFonts w:eastAsia="Gulim"/>
                      <w:color w:val="000000"/>
                      <w:lang w:eastAsia="ko-KR"/>
                    </w:rPr>
                    <w:br/>
                    <w:t xml:space="preserve">- Fee is 8 IRCs or $5US by Paypal to </w:t>
                  </w:r>
                  <w:hyperlink r:id="rId26" w:history="1">
                    <w:r w:rsidRPr="00D64E55">
                      <w:rPr>
                        <w:rFonts w:eastAsia="Gulim"/>
                        <w:color w:val="0000FF"/>
                        <w:u w:val="single"/>
                        <w:lang w:eastAsia="ko-KR"/>
                      </w:rPr>
                      <w:t>HL0HQ@hanmail.net</w:t>
                    </w:r>
                  </w:hyperlink>
                  <w:r w:rsidRPr="00901E2A">
                    <w:rPr>
                      <w:rFonts w:eastAsia="Gulim"/>
                      <w:color w:val="000000"/>
                      <w:lang w:eastAsia="ko-KR"/>
                    </w:rPr>
                    <w:t>.</w:t>
                  </w:r>
                </w:p>
              </w:tc>
            </w:tr>
          </w:tbl>
          <w:p w:rsidR="00901E2A" w:rsidRPr="00901E2A" w:rsidRDefault="00901E2A" w:rsidP="00901E2A">
            <w:pPr>
              <w:rPr>
                <w:rFonts w:eastAsia="Gulim"/>
                <w:color w:val="000000"/>
                <w:lang w:eastAsia="ko-KR"/>
              </w:rPr>
            </w:pPr>
          </w:p>
        </w:tc>
      </w:tr>
    </w:tbl>
    <w:p w:rsidR="00726191" w:rsidRPr="00D64E55" w:rsidRDefault="00726191" w:rsidP="00D64E55">
      <w:pPr>
        <w:rPr>
          <w:rFonts w:eastAsia="Malgun Gothic"/>
          <w:lang w:eastAsia="ko-KR"/>
        </w:rPr>
      </w:pPr>
    </w:p>
    <w:p w:rsidR="00156D1D" w:rsidRPr="00156D1D" w:rsidRDefault="00156D1D">
      <w:pPr>
        <w:rPr>
          <w:rFonts w:eastAsia="ＭＳ 明朝"/>
          <w:lang w:eastAsia="ja-JP"/>
        </w:rPr>
      </w:pPr>
    </w:p>
    <w:sectPr w:rsidR="00156D1D" w:rsidRPr="00156D1D" w:rsidSect="00A80565">
      <w:headerReference w:type="default" r:id="rId27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254E" w:rsidRDefault="0067254E">
      <w:r>
        <w:separator/>
      </w:r>
    </w:p>
  </w:endnote>
  <w:endnote w:type="continuationSeparator" w:id="0">
    <w:p w:rsidR="0067254E" w:rsidRDefault="00672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254E" w:rsidRDefault="0067254E">
      <w:r>
        <w:separator/>
      </w:r>
    </w:p>
  </w:footnote>
  <w:footnote w:type="continuationSeparator" w:id="0">
    <w:p w:rsidR="0067254E" w:rsidRDefault="006725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67788F">
      <w:rPr>
        <w:rStyle w:val="a5"/>
        <w:noProof/>
        <w:sz w:val="20"/>
        <w:szCs w:val="20"/>
      </w:rPr>
      <w:t>3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</w:t>
    </w:r>
    <w:r w:rsidR="0067788F">
      <w:rPr>
        <w:rStyle w:val="a5"/>
        <w:sz w:val="20"/>
        <w:szCs w:val="20"/>
      </w:rPr>
      <w:t>29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BEA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254A1B"/>
    <w:rsid w:val="0028454D"/>
    <w:rsid w:val="00291350"/>
    <w:rsid w:val="00291C9E"/>
    <w:rsid w:val="002926D4"/>
    <w:rsid w:val="002C07DA"/>
    <w:rsid w:val="002C7EA9"/>
    <w:rsid w:val="002F418E"/>
    <w:rsid w:val="0034216C"/>
    <w:rsid w:val="003809C7"/>
    <w:rsid w:val="003B5373"/>
    <w:rsid w:val="003B6263"/>
    <w:rsid w:val="003C2A5B"/>
    <w:rsid w:val="003C64A7"/>
    <w:rsid w:val="003D1CA5"/>
    <w:rsid w:val="003D3FDA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607E2B"/>
    <w:rsid w:val="00623CE1"/>
    <w:rsid w:val="0063062B"/>
    <w:rsid w:val="00637BE5"/>
    <w:rsid w:val="00667229"/>
    <w:rsid w:val="0067254E"/>
    <w:rsid w:val="00676C1D"/>
    <w:rsid w:val="0067788F"/>
    <w:rsid w:val="00682BE5"/>
    <w:rsid w:val="00690FED"/>
    <w:rsid w:val="006939A5"/>
    <w:rsid w:val="006A7376"/>
    <w:rsid w:val="00712451"/>
    <w:rsid w:val="00726191"/>
    <w:rsid w:val="00732F08"/>
    <w:rsid w:val="0074190C"/>
    <w:rsid w:val="00762576"/>
    <w:rsid w:val="00791060"/>
    <w:rsid w:val="007A7662"/>
    <w:rsid w:val="007B5626"/>
    <w:rsid w:val="0080570B"/>
    <w:rsid w:val="008148E1"/>
    <w:rsid w:val="00847A46"/>
    <w:rsid w:val="008D0E09"/>
    <w:rsid w:val="008E4412"/>
    <w:rsid w:val="00901E2A"/>
    <w:rsid w:val="0097693B"/>
    <w:rsid w:val="00993355"/>
    <w:rsid w:val="009A4A6D"/>
    <w:rsid w:val="009C09CD"/>
    <w:rsid w:val="009E0413"/>
    <w:rsid w:val="00A13265"/>
    <w:rsid w:val="00A71136"/>
    <w:rsid w:val="00A80565"/>
    <w:rsid w:val="00A82BEA"/>
    <w:rsid w:val="00AA474C"/>
    <w:rsid w:val="00AD7E5F"/>
    <w:rsid w:val="00B01AA1"/>
    <w:rsid w:val="00B30C81"/>
    <w:rsid w:val="00BD7620"/>
    <w:rsid w:val="00BF4943"/>
    <w:rsid w:val="00BF71AC"/>
    <w:rsid w:val="00C15633"/>
    <w:rsid w:val="00C15799"/>
    <w:rsid w:val="00C357AD"/>
    <w:rsid w:val="00C6069C"/>
    <w:rsid w:val="00CD5431"/>
    <w:rsid w:val="00CF2491"/>
    <w:rsid w:val="00D57772"/>
    <w:rsid w:val="00D64E55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F7F4A"/>
    <w:rsid w:val="00F34944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A99E57D-CACB-4FC3-A55E-D8FF4CA59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character" w:styleId="ab">
    <w:name w:val="Hyperlink"/>
    <w:basedOn w:val="a0"/>
    <w:uiPriority w:val="99"/>
    <w:unhideWhenUsed/>
    <w:rsid w:val="00901E2A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901E2A"/>
    <w:pPr>
      <w:spacing w:before="100" w:beforeAutospacing="1" w:after="100" w:afterAutospacing="1"/>
    </w:pPr>
    <w:rPr>
      <w:rFonts w:ascii="Gulim" w:eastAsia="Gulim" w:hAnsi="Gulim" w:cs="Gulim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41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1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8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57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42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2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9331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950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6.gif"/><Relationship Id="rId18" Type="http://schemas.openxmlformats.org/officeDocument/2006/relationships/image" Target="media/image9.jpeg"/><Relationship Id="rId26" Type="http://schemas.openxmlformats.org/officeDocument/2006/relationships/hyperlink" Target="mailto:HL0HQ@hanmail.net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1.gif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hyperlink" Target="mailto:HL0HQ@hanmail.net" TargetMode="External"/><Relationship Id="rId25" Type="http://schemas.openxmlformats.org/officeDocument/2006/relationships/image" Target="media/image14.gif"/><Relationship Id="rId2" Type="http://schemas.openxmlformats.org/officeDocument/2006/relationships/styles" Target="styles.xml"/><Relationship Id="rId16" Type="http://schemas.openxmlformats.org/officeDocument/2006/relationships/image" Target="media/image8.gif"/><Relationship Id="rId20" Type="http://schemas.openxmlformats.org/officeDocument/2006/relationships/hyperlink" Target="mailto:HL0HQ@hanmail.net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HL0HQ@hanmail.net" TargetMode="External"/><Relationship Id="rId24" Type="http://schemas.openxmlformats.org/officeDocument/2006/relationships/image" Target="media/image13.gif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hyperlink" Target="mailto:HL0HQ@hanmail.net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4.gif"/><Relationship Id="rId19" Type="http://schemas.openxmlformats.org/officeDocument/2006/relationships/image" Target="media/image10.gif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hyperlink" Target="mailto:HL0HQ@hanmail.net" TargetMode="External"/><Relationship Id="rId22" Type="http://schemas.openxmlformats.org/officeDocument/2006/relationships/image" Target="media/image12.gif"/><Relationship Id="rId27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onglee\Desktop\2015%20R3%20Conf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6</TotalTime>
  <Pages>4</Pages>
  <Words>724</Words>
  <Characters>4132</Characters>
  <Application>Microsoft Office Word</Application>
  <DocSecurity>0</DocSecurity>
  <Lines>34</Lines>
  <Paragraphs>9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> </vt:lpstr>
    </vt:vector>
  </TitlesOfParts>
  <Company>Toshiba</Company>
  <LinksUpToDate>false</LinksUpToDate>
  <CharactersWithSpaces>4847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Yonglee</dc:creator>
  <cp:lastModifiedBy>Yamamoto</cp:lastModifiedBy>
  <cp:revision>4</cp:revision>
  <cp:lastPrinted>2009-02-17T09:56:00Z</cp:lastPrinted>
  <dcterms:created xsi:type="dcterms:W3CDTF">2015-08-05T02:22:00Z</dcterms:created>
  <dcterms:modified xsi:type="dcterms:W3CDTF">2015-08-17T06:37:00Z</dcterms:modified>
</cp:coreProperties>
</file>